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center"/>
        <w:rPr>
          <w:lang w:val="ro-RO" w:eastAsia="zh-CN" w:bidi="hi-IN"/>
        </w:rPr>
      </w:pPr>
      <w:r>
        <w:drawing>
          <wp:anchor behindDoc="0" distT="0" distB="0" distL="0" distR="0" simplePos="0" locked="0" layoutInCell="0" allowOverlap="1" relativeHeight="2">
            <wp:simplePos x="0" y="0"/>
            <wp:positionH relativeFrom="column">
              <wp:posOffset>2478405</wp:posOffset>
            </wp:positionH>
            <wp:positionV relativeFrom="paragraph">
              <wp:posOffset>135890</wp:posOffset>
            </wp:positionV>
            <wp:extent cx="1332230" cy="1512570"/>
            <wp:effectExtent l="0" t="0" r="0" b="0"/>
            <wp:wrapTopAndBottom/>
            <wp:docPr id="1" name="Imagine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ine1" descr="" title=""/>
                    <pic:cNvPicPr>
                      <a:picLocks noChangeAspect="1" noChangeArrowheads="1"/>
                    </pic:cNvPicPr>
                  </pic:nvPicPr>
                  <pic:blipFill>
                    <a:blip r:embed="rId2"/>
                    <a:stretch>
                      <a:fillRect/>
                    </a:stretch>
                  </pic:blipFill>
                  <pic:spPr bwMode="auto">
                    <a:xfrm>
                      <a:off x="0" y="0"/>
                      <a:ext cx="1332230" cy="1512570"/>
                    </a:xfrm>
                    <a:prstGeom prst="rect">
                      <a:avLst/>
                    </a:prstGeom>
                    <a:noFill/>
                  </pic:spPr>
                </pic:pic>
              </a:graphicData>
            </a:graphic>
          </wp:anchor>
        </w:drawing>
      </w:r>
      <w:r>
        <w:rPr>
          <w:rFonts w:ascii="Arial-BoldItalicMT" w:hAnsi="Arial-BoldItalicMT"/>
          <w:b/>
          <w:i/>
          <w:color w:val="0000FF"/>
          <w:sz w:val="24"/>
          <w:szCs w:val="24"/>
          <w:lang w:val="ro-RO" w:eastAsia="zh-CN" w:bidi="hi-IN"/>
        </w:rPr>
        <w:t>I</w:t>
      </w:r>
      <w:r>
        <w:rPr>
          <w:rFonts w:ascii="SymbolMT" w:hAnsi="SymbolMT"/>
          <w:color w:val="0000FF"/>
          <w:sz w:val="24"/>
          <w:szCs w:val="24"/>
          <w:lang w:val="ro-RO" w:eastAsia="zh-CN" w:bidi="hi-IN"/>
        </w:rPr>
        <w:t>\</w:t>
      </w:r>
      <w:r>
        <w:rPr>
          <w:rFonts w:ascii="Arial-BoldItalicMT" w:hAnsi="Arial-BoldItalicMT"/>
          <w:b/>
          <w:i/>
          <w:color w:val="0000FF"/>
          <w:sz w:val="24"/>
          <w:szCs w:val="24"/>
          <w:lang w:val="ro-RO" w:eastAsia="zh-CN" w:bidi="hi-IN"/>
        </w:rPr>
        <w:t>G</w:t>
      </w:r>
      <w:r>
        <w:rPr>
          <w:rFonts w:ascii="SymbolMT" w:hAnsi="SymbolMT"/>
          <w:color w:val="0000FF"/>
          <w:sz w:val="24"/>
          <w:szCs w:val="24"/>
          <w:lang w:val="ro-RO" w:eastAsia="zh-CN" w:bidi="hi-IN"/>
        </w:rPr>
        <w:t>\</w:t>
      </w:r>
      <w:r>
        <w:rPr>
          <w:rFonts w:ascii="Arial-BoldItalicMT" w:hAnsi="Arial-BoldItalicMT"/>
          <w:b/>
          <w:i/>
          <w:color w:val="0000FF"/>
          <w:sz w:val="24"/>
          <w:szCs w:val="24"/>
          <w:lang w:val="ro-RO" w:eastAsia="zh-CN" w:bidi="hi-IN"/>
        </w:rPr>
        <w:t>M</w:t>
      </w:r>
      <w:r>
        <w:rPr>
          <w:rFonts w:ascii="SymbolMT" w:hAnsi="SymbolMT"/>
          <w:color w:val="0000FF"/>
          <w:sz w:val="24"/>
          <w:szCs w:val="24"/>
          <w:lang w:val="ro-RO" w:eastAsia="zh-CN" w:bidi="hi-IN"/>
        </w:rPr>
        <w:t>\</w:t>
      </w:r>
      <w:r>
        <w:rPr>
          <w:rFonts w:ascii="Arial-BoldItalicMT" w:hAnsi="Arial-BoldItalicMT"/>
          <w:b/>
          <w:i/>
          <w:color w:val="0000FF"/>
          <w:sz w:val="24"/>
          <w:szCs w:val="24"/>
          <w:lang w:val="ro-RO" w:eastAsia="zh-CN" w:bidi="hi-IN"/>
        </w:rPr>
        <w:t>A</w:t>
      </w:r>
      <w:r>
        <w:rPr>
          <w:rFonts w:ascii="SymbolMT" w:hAnsi="SymbolMT"/>
          <w:color w:val="0000FF"/>
          <w:sz w:val="24"/>
          <w:szCs w:val="24"/>
          <w:lang w:val="ro-RO" w:eastAsia="zh-CN" w:bidi="hi-IN"/>
        </w:rPr>
        <w:t>\</w:t>
      </w:r>
      <w:r>
        <w:rPr>
          <w:rFonts w:ascii="Arial-BoldItalicMT" w:hAnsi="Arial-BoldItalicMT"/>
          <w:b/>
          <w:i/>
          <w:color w:val="0000FF"/>
          <w:sz w:val="24"/>
          <w:szCs w:val="24"/>
          <w:lang w:val="ro-RO" w:eastAsia="zh-CN" w:bidi="hi-IN"/>
        </w:rPr>
        <w:t>A</w:t>
      </w:r>
      <w:r>
        <w:rPr>
          <w:rFonts w:ascii="SymbolMT" w:hAnsi="SymbolMT"/>
          <w:color w:val="0000FF"/>
          <w:sz w:val="24"/>
          <w:szCs w:val="24"/>
          <w:lang w:val="ro-RO" w:eastAsia="zh-CN" w:bidi="hi-IN"/>
        </w:rPr>
        <w:t>\</w:t>
      </w:r>
      <w:r>
        <w:rPr>
          <w:rFonts w:ascii="Arial-BoldItalicMT" w:hAnsi="Arial-BoldItalicMT"/>
          <w:b/>
          <w:i/>
          <w:color w:val="0000FF"/>
          <w:sz w:val="24"/>
          <w:szCs w:val="24"/>
          <w:lang w:val="ro-RO" w:eastAsia="zh-CN" w:bidi="hi-IN"/>
        </w:rPr>
        <w:t>U</w:t>
      </w:r>
      <w:r>
        <w:rPr>
          <w:rFonts w:ascii="SymbolMT" w:hAnsi="SymbolMT"/>
          <w:color w:val="0000FF"/>
          <w:sz w:val="24"/>
          <w:szCs w:val="24"/>
          <w:lang w:val="ro-RO" w:eastAsia="zh-CN" w:bidi="hi-IN"/>
        </w:rPr>
        <w:t>\</w:t>
      </w:r>
    </w:p>
    <w:p>
      <w:pPr>
        <w:pStyle w:val="Normal"/>
        <w:bidi w:val="0"/>
        <w:jc w:val="center"/>
        <w:rPr>
          <w:rFonts w:ascii="SymbolMT" w:hAnsi="SymbolMT"/>
          <w:color w:val="0000FF"/>
          <w:sz w:val="14"/>
          <w:lang w:val="ro-RO" w:eastAsia="zh-CN" w:bidi="hi-IN"/>
        </w:rPr>
      </w:pPr>
      <w:r>
        <w:rPr>
          <w:rFonts w:ascii="SymbolMT" w:hAnsi="SymbolMT"/>
          <w:color w:val="0000FF"/>
          <w:sz w:val="14"/>
          <w:lang w:val="ro-RO" w:eastAsia="zh-CN" w:bidi="hi-IN"/>
        </w:rPr>
      </w:r>
    </w:p>
    <w:p>
      <w:pPr>
        <w:pStyle w:val="Normal"/>
        <w:bidi w:val="0"/>
        <w:jc w:val="center"/>
        <w:rPr>
          <w:lang w:val="ro-RO" w:eastAsia="zh-CN" w:bidi="hi-IN"/>
        </w:rPr>
      </w:pPr>
      <w:r>
        <w:rPr>
          <w:rFonts w:ascii="Arial-BoldItalicMT" w:hAnsi="Arial-BoldItalicMT"/>
          <w:b/>
          <w:i/>
          <w:color w:val="0000FF"/>
          <w:sz w:val="24"/>
          <w:szCs w:val="24"/>
          <w:lang w:val="ro-RO" w:eastAsia="zh-CN" w:bidi="hi-IN"/>
        </w:rPr>
        <w:t>MASONERIA UNIVERSALĂ</w:t>
      </w:r>
    </w:p>
    <w:p>
      <w:pPr>
        <w:pStyle w:val="Normal"/>
        <w:bidi w:val="0"/>
        <w:jc w:val="center"/>
        <w:rPr>
          <w:lang w:val="ro-RO" w:eastAsia="zh-CN" w:bidi="hi-IN"/>
        </w:rPr>
      </w:pPr>
      <w:r>
        <w:rPr>
          <w:rFonts w:cs="Times New Roman" w:ascii="Arial-BoldItalicMT" w:hAnsi="Arial-BoldItalicMT"/>
          <w:b/>
          <w:i/>
          <w:color w:val="0000FF"/>
          <w:sz w:val="24"/>
          <w:szCs w:val="24"/>
          <w:lang w:val="ro-RO" w:eastAsia="zh-CN" w:bidi="hi-IN"/>
        </w:rPr>
        <w:t>MAREA LOJĂ NAȚIONALĂ din ROMÂNIA</w:t>
      </w:r>
    </w:p>
    <w:p>
      <w:pPr>
        <w:pStyle w:val="Normal"/>
        <w:bidi w:val="0"/>
        <w:jc w:val="center"/>
        <w:rPr>
          <w:rFonts w:ascii="SymbolMT" w:hAnsi="SymbolMT"/>
          <w:color w:val="0000FF"/>
          <w:sz w:val="24"/>
          <w:szCs w:val="24"/>
          <w:lang w:val="ro-RO" w:eastAsia="zh-CN" w:bidi="hi-IN"/>
        </w:rPr>
      </w:pPr>
      <w:r>
        <w:rPr>
          <w:rFonts w:ascii="SymbolMT" w:hAnsi="SymbolMT"/>
          <w:color w:val="0000FF"/>
          <w:sz w:val="24"/>
          <w:szCs w:val="24"/>
          <w:lang w:val="ro-RO" w:eastAsia="zh-CN" w:bidi="hi-IN"/>
        </w:rPr>
      </w:r>
    </w:p>
    <w:p>
      <w:pPr>
        <w:pStyle w:val="Normal"/>
        <w:bidi w:val="0"/>
        <w:jc w:val="center"/>
        <w:rPr>
          <w:lang w:val="ro-RO" w:eastAsia="zh-CN" w:bidi="hi-IN"/>
        </w:rPr>
      </w:pPr>
      <w:r>
        <w:rPr>
          <w:b/>
          <w:bCs/>
          <w:lang w:val="ro-RO" w:eastAsia="zh-CN" w:bidi="hi-IN"/>
        </w:rPr>
        <w:t>R</w:t>
      </w:r>
      <w:r>
        <w:rPr>
          <w:rFonts w:ascii="SymbolMT" w:hAnsi="SymbolMT"/>
          <w:b/>
          <w:bCs/>
          <w:color w:val="0000FF"/>
          <w:sz w:val="24"/>
          <w:szCs w:val="24"/>
          <w:lang w:val="ro-RO" w:eastAsia="zh-CN" w:bidi="hi-IN"/>
        </w:rPr>
        <w:t>\</w:t>
      </w:r>
      <w:r>
        <w:rPr>
          <w:b/>
          <w:bCs/>
          <w:lang w:val="ro-RO" w:eastAsia="zh-CN" w:bidi="hi-IN"/>
        </w:rPr>
        <w:t>L</w:t>
      </w:r>
      <w:r>
        <w:rPr>
          <w:rFonts w:ascii="SymbolMT" w:hAnsi="SymbolMT"/>
          <w:b/>
          <w:bCs/>
          <w:color w:val="0000FF"/>
          <w:sz w:val="24"/>
          <w:szCs w:val="24"/>
          <w:lang w:val="ro-RO" w:eastAsia="zh-CN" w:bidi="hi-IN"/>
        </w:rPr>
        <w:t>\</w:t>
      </w:r>
      <w:r>
        <w:rPr>
          <w:b/>
          <w:bCs/>
          <w:lang w:val="ro-RO" w:eastAsia="zh-CN" w:bidi="hi-IN"/>
        </w:rPr>
        <w:t>ROMÂNIA NOASTRĂ NR. 496 OR. BUCUREȘTI</w:t>
      </w:r>
    </w:p>
    <w:p>
      <w:pPr>
        <w:pStyle w:val="Normal"/>
        <w:bidi w:val="0"/>
        <w:jc w:val="center"/>
        <w:rPr>
          <w:b/>
          <w:bCs/>
          <w:lang w:val="ro-RO" w:eastAsia="zh-CN" w:bidi="hi-IN"/>
        </w:rPr>
      </w:pPr>
      <w:r>
        <w:rPr>
          <w:b/>
          <w:bCs/>
          <w:lang w:val="ro-RO" w:eastAsia="zh-CN" w:bidi="hi-IN"/>
        </w:rPr>
      </w:r>
    </w:p>
    <w:p>
      <w:pPr>
        <w:pStyle w:val="Normal"/>
        <w:bidi w:val="0"/>
        <w:jc w:val="center"/>
        <w:rPr>
          <w:b/>
          <w:bCs/>
          <w:lang w:val="ro-RO" w:eastAsia="zh-CN" w:bidi="hi-IN"/>
        </w:rPr>
      </w:pPr>
      <w:r>
        <w:rPr>
          <w:b/>
          <w:bCs/>
          <w:lang w:val="ro-RO" w:eastAsia="zh-CN" w:bidi="hi-IN"/>
        </w:rPr>
      </w:r>
    </w:p>
    <w:p>
      <w:pPr>
        <w:pStyle w:val="Normal"/>
        <w:bidi w:val="0"/>
        <w:jc w:val="center"/>
        <w:rPr>
          <w:b/>
          <w:bCs/>
          <w:lang w:val="ro-RO" w:eastAsia="zh-CN" w:bidi="hi-IN"/>
        </w:rPr>
      </w:pPr>
      <w:r>
        <w:rPr>
          <w:b/>
          <w:bCs/>
          <w:lang w:val="ro-RO" w:eastAsia="zh-CN" w:bidi="hi-IN"/>
        </w:rPr>
      </w:r>
    </w:p>
    <w:p>
      <w:pPr>
        <w:pStyle w:val="Normal"/>
        <w:bidi w:val="0"/>
        <w:jc w:val="center"/>
        <w:rPr>
          <w:lang w:val="ro-RO" w:eastAsia="zh-CN" w:bidi="hi-IN"/>
        </w:rPr>
      </w:pPr>
      <w:r>
        <w:rPr>
          <w:b/>
          <w:bCs/>
          <w:lang w:val="ro-RO" w:eastAsia="zh-CN" w:bidi="hi-IN"/>
        </w:rPr>
        <w:t>În cadrul lucrărilor R</w:t>
      </w:r>
      <w:r>
        <w:rPr>
          <w:rFonts w:ascii="SymbolMT" w:hAnsi="SymbolMT"/>
          <w:b/>
          <w:bCs/>
          <w:color w:val="0000FF"/>
          <w:sz w:val="24"/>
          <w:szCs w:val="24"/>
          <w:lang w:val="ro-RO" w:eastAsia="zh-CN" w:bidi="hi-IN"/>
        </w:rPr>
        <w:t>\</w:t>
      </w:r>
      <w:r>
        <w:rPr>
          <w:b/>
          <w:bCs/>
          <w:lang w:val="ro-RO" w:eastAsia="zh-CN" w:bidi="hi-IN"/>
        </w:rPr>
        <w:t>L</w:t>
      </w:r>
      <w:r>
        <w:rPr>
          <w:rFonts w:ascii="SymbolMT" w:hAnsi="SymbolMT"/>
          <w:b/>
          <w:bCs/>
          <w:color w:val="0000FF"/>
          <w:sz w:val="24"/>
          <w:szCs w:val="24"/>
          <w:lang w:val="ro-RO" w:eastAsia="zh-CN" w:bidi="hi-IN"/>
        </w:rPr>
        <w:t>\</w:t>
      </w:r>
      <w:r>
        <w:rPr>
          <w:b/>
          <w:bCs/>
          <w:lang w:val="ro-RO" w:eastAsia="zh-CN" w:bidi="hi-IN"/>
        </w:rPr>
        <w:t>ROMÂNIA NOASTRĂ NR. 496 OR. BUCUREȘTI se prezintă planșa cu titlul</w:t>
      </w:r>
    </w:p>
    <w:p>
      <w:pPr>
        <w:pStyle w:val="Normal"/>
        <w:bidi w:val="0"/>
        <w:jc w:val="center"/>
        <w:rPr>
          <w:b/>
          <w:bCs/>
          <w:lang w:val="ro-RO" w:eastAsia="zh-CN" w:bidi="hi-IN"/>
        </w:rPr>
      </w:pPr>
      <w:r>
        <w:rPr>
          <w:b/>
          <w:bCs/>
          <w:lang w:val="ro-RO" w:eastAsia="zh-CN" w:bidi="hi-IN"/>
        </w:rPr>
      </w:r>
    </w:p>
    <w:p>
      <w:pPr>
        <w:pStyle w:val="Normal"/>
        <w:bidi w:val="0"/>
        <w:jc w:val="center"/>
        <w:rPr>
          <w:b/>
          <w:bCs/>
          <w:lang w:val="ro-RO" w:eastAsia="zh-CN" w:bidi="hi-IN"/>
        </w:rPr>
      </w:pPr>
      <w:r>
        <w:rPr>
          <w:b/>
          <w:bCs/>
          <w:lang w:val="ro-RO" w:eastAsia="zh-CN" w:bidi="hi-IN"/>
        </w:rPr>
      </w:r>
    </w:p>
    <w:p>
      <w:pPr>
        <w:pStyle w:val="Normal"/>
        <w:bidi w:val="0"/>
        <w:jc w:val="center"/>
        <w:rPr>
          <w:lang w:val="ro-RO" w:eastAsia="zh-CN" w:bidi="hi-IN"/>
        </w:rPr>
      </w:pPr>
      <w:r>
        <w:rPr>
          <w:b/>
          <w:bCs/>
          <w:sz w:val="32"/>
          <w:szCs w:val="32"/>
          <w:lang w:val="ro-RO" w:eastAsia="zh-CN" w:bidi="hi-IN"/>
        </w:rPr>
        <w:t>FUNIA ÎN CEREMONIA DE INIȚIERE</w:t>
      </w:r>
    </w:p>
    <w:p>
      <w:pPr>
        <w:pStyle w:val="Normal"/>
        <w:bidi w:val="0"/>
        <w:jc w:val="center"/>
        <w:rPr>
          <w:b/>
          <w:bCs/>
          <w:lang w:val="ro-RO" w:eastAsia="zh-CN" w:bidi="hi-IN"/>
        </w:rPr>
      </w:pPr>
      <w:r>
        <w:rPr>
          <w:b/>
          <w:bCs/>
          <w:lang w:val="ro-RO" w:eastAsia="zh-CN" w:bidi="hi-IN"/>
        </w:rPr>
      </w:r>
    </w:p>
    <w:p>
      <w:pPr>
        <w:pStyle w:val="Normal"/>
        <w:bidi w:val="0"/>
        <w:jc w:val="center"/>
        <w:rPr>
          <w:b/>
          <w:bCs/>
          <w:lang w:val="ro-RO" w:eastAsia="zh-CN" w:bidi="hi-IN"/>
        </w:rPr>
      </w:pPr>
      <w:r>
        <w:rPr>
          <w:b/>
          <w:bCs/>
          <w:lang w:val="ro-RO" w:eastAsia="zh-CN" w:bidi="hi-IN"/>
        </w:rPr>
      </w:r>
    </w:p>
    <w:p>
      <w:pPr>
        <w:pStyle w:val="Normal"/>
        <w:bidi w:val="0"/>
        <w:jc w:val="both"/>
        <w:rPr>
          <w:lang w:val="ro-RO" w:eastAsia="zh-CN" w:bidi="hi-IN"/>
        </w:rPr>
      </w:pPr>
      <w:r>
        <w:rPr>
          <w:lang w:val="ro-RO" w:eastAsia="zh-CN" w:bidi="hi-IN"/>
        </w:rPr>
      </w:r>
    </w:p>
    <w:p>
      <w:pPr>
        <w:pStyle w:val="Normal"/>
        <w:bidi w:val="0"/>
        <w:spacing w:before="57" w:after="57"/>
        <w:jc w:val="both"/>
        <w:rPr>
          <w:lang w:val="ro-RO" w:eastAsia="zh-CN" w:bidi="hi-IN"/>
        </w:rPr>
      </w:pPr>
      <w:r>
        <w:rPr>
          <w:sz w:val="28"/>
          <w:szCs w:val="28"/>
          <w:lang w:val="ro-RO" w:eastAsia="zh-CN" w:bidi="hi-IN"/>
        </w:rPr>
        <w:t xml:space="preserve">Venerabile Maestru, </w:t>
      </w:r>
    </w:p>
    <w:p>
      <w:pPr>
        <w:pStyle w:val="Normal"/>
        <w:bidi w:val="0"/>
        <w:spacing w:before="57" w:after="57"/>
        <w:jc w:val="both"/>
        <w:rPr>
          <w:lang w:val="ro-RO" w:eastAsia="zh-CN" w:bidi="hi-IN"/>
        </w:rPr>
      </w:pPr>
      <w:r>
        <w:rPr>
          <w:sz w:val="28"/>
          <w:szCs w:val="28"/>
          <w:lang w:val="ro-RO" w:eastAsia="zh-CN" w:bidi="hi-IN"/>
        </w:rPr>
        <w:t xml:space="preserve">Luminat Orient, iubiți Frați în funcțiile și demnitățile voastre, </w:t>
      </w:r>
    </w:p>
    <w:p>
      <w:pPr>
        <w:pStyle w:val="Normal"/>
        <w:bidi w:val="0"/>
        <w:spacing w:before="57" w:after="57"/>
        <w:jc w:val="both"/>
        <w:rPr>
          <w:sz w:val="28"/>
          <w:szCs w:val="28"/>
          <w:lang w:val="ro-RO" w:eastAsia="zh-CN" w:bidi="hi-IN"/>
        </w:rPr>
      </w:pPr>
      <w:r>
        <w:rPr>
          <w:sz w:val="28"/>
          <w:szCs w:val="28"/>
          <w:lang w:val="ro-RO" w:eastAsia="zh-CN" w:bidi="hi-IN"/>
        </w:rPr>
      </w:r>
    </w:p>
    <w:p>
      <w:pPr>
        <w:pStyle w:val="Normal"/>
        <w:bidi w:val="0"/>
        <w:spacing w:before="57" w:after="57"/>
        <w:jc w:val="both"/>
        <w:rPr>
          <w:lang w:val="ro-RO" w:eastAsia="zh-CN" w:bidi="hi-IN"/>
        </w:rPr>
      </w:pPr>
      <w:r>
        <w:rPr>
          <w:sz w:val="28"/>
          <w:szCs w:val="28"/>
          <w:lang w:val="ro-RO" w:eastAsia="zh-CN" w:bidi="hi-IN"/>
        </w:rPr>
        <w:tab/>
        <w:t>Ca și introducere a planșei pe care o voi prezenta astăzi, vreau sa vă mărturisesc momentul  c</w:t>
      </w:r>
      <w:r>
        <w:rPr>
          <w:color w:val="000000"/>
          <w:sz w:val="28"/>
          <w:szCs w:val="28"/>
          <w:lang w:val="ro-RO" w:eastAsia="zh-CN" w:bidi="hi-IN"/>
        </w:rPr>
        <w:t>are de fapt a fost punctul de pornire a lucrării  din pla</w:t>
      </w:r>
      <w:r>
        <w:rPr>
          <w:sz w:val="28"/>
          <w:szCs w:val="28"/>
          <w:lang w:val="ro-RO" w:eastAsia="zh-CN" w:bidi="hi-IN"/>
        </w:rPr>
        <w:t>nșa de astăzi.</w:t>
      </w:r>
    </w:p>
    <w:p>
      <w:pPr>
        <w:pStyle w:val="Normal"/>
        <w:bidi w:val="0"/>
        <w:spacing w:before="57" w:after="57"/>
        <w:jc w:val="both"/>
        <w:rPr>
          <w:lang w:val="ro-RO" w:eastAsia="zh-CN" w:bidi="hi-IN"/>
        </w:rPr>
      </w:pPr>
      <w:r>
        <w:rPr>
          <w:sz w:val="28"/>
          <w:szCs w:val="28"/>
          <w:lang w:val="ro-RO" w:eastAsia="zh-CN" w:bidi="hi-IN"/>
        </w:rPr>
        <w:tab/>
        <w:t xml:space="preserve">Momentul este chiar începutul călătoriei mele în tainele francmasoneriei, respectiv inițierea mea ca și francmason în </w:t>
      </w:r>
      <w:r>
        <w:rPr>
          <w:color w:val="000000"/>
          <w:sz w:val="28"/>
          <w:szCs w:val="28"/>
          <w:lang w:val="ro-RO" w:eastAsia="zh-CN" w:bidi="hi-IN"/>
        </w:rPr>
        <w:t xml:space="preserve">anul luminii 6023. </w:t>
      </w:r>
      <w:r>
        <w:rPr>
          <w:sz w:val="28"/>
          <w:szCs w:val="28"/>
          <w:lang w:val="ro-RO" w:eastAsia="zh-CN" w:bidi="hi-IN"/>
        </w:rPr>
        <w:t>Momentul inițierii mele a fost încărcat de trăiri și semnificații pe care nu aș putea să le transpun în cuvinte oricât de pline de sensuri ar fi acestea.</w:t>
      </w:r>
    </w:p>
    <w:p>
      <w:pPr>
        <w:pStyle w:val="Normal"/>
        <w:bidi w:val="0"/>
        <w:spacing w:before="57" w:after="57"/>
        <w:jc w:val="both"/>
        <w:rPr>
          <w:lang w:val="ro-RO" w:eastAsia="zh-CN" w:bidi="hi-IN"/>
        </w:rPr>
      </w:pPr>
      <w:r>
        <w:rPr>
          <w:sz w:val="28"/>
          <w:szCs w:val="28"/>
          <w:lang w:val="ro-RO" w:eastAsia="zh-CN" w:bidi="hi-IN"/>
        </w:rPr>
        <w:tab/>
      </w:r>
      <w:r>
        <w:rPr>
          <w:color w:val="000000"/>
          <w:sz w:val="28"/>
          <w:szCs w:val="28"/>
          <w:lang w:val="ro-RO" w:eastAsia="zh-CN" w:bidi="hi-IN"/>
        </w:rPr>
        <w:t>Începutul inițierii are loc</w:t>
      </w:r>
      <w:r>
        <w:rPr>
          <w:sz w:val="28"/>
          <w:szCs w:val="28"/>
          <w:lang w:val="ro-RO" w:eastAsia="zh-CN" w:bidi="hi-IN"/>
        </w:rPr>
        <w:t xml:space="preserve"> inevitabil în cabinetul de reflecție </w:t>
      </w:r>
      <w:r>
        <w:rPr>
          <w:color w:val="000000"/>
          <w:sz w:val="28"/>
          <w:szCs w:val="28"/>
          <w:lang w:val="ro-RO" w:eastAsia="zh-CN" w:bidi="hi-IN"/>
        </w:rPr>
        <w:t>unde</w:t>
      </w:r>
      <w:r>
        <w:rPr>
          <w:sz w:val="28"/>
          <w:szCs w:val="28"/>
          <w:lang w:val="ro-RO" w:eastAsia="zh-CN" w:bidi="hi-IN"/>
        </w:rPr>
        <w:t xml:space="preserve"> începi prin a-ți întocmi testamentul filozofic </w:t>
      </w:r>
      <w:r>
        <w:rPr>
          <w:color w:val="000000"/>
          <w:sz w:val="28"/>
          <w:szCs w:val="28"/>
          <w:lang w:val="ro-RO" w:eastAsia="zh-CN" w:bidi="hi-IN"/>
        </w:rPr>
        <w:t xml:space="preserve">în care </w:t>
      </w:r>
      <w:r>
        <w:rPr>
          <w:sz w:val="28"/>
          <w:szCs w:val="28"/>
          <w:lang w:val="ro-RO" w:eastAsia="zh-CN" w:bidi="hi-IN"/>
        </w:rPr>
        <w:t xml:space="preserve">simbolistica masonica te înconjoară și îți dă sfaturi. </w:t>
      </w:r>
      <w:r>
        <w:rPr>
          <w:color w:val="000000"/>
          <w:sz w:val="28"/>
          <w:szCs w:val="28"/>
          <w:lang w:val="ro-RO" w:eastAsia="zh-CN" w:bidi="hi-IN"/>
        </w:rPr>
        <w:t xml:space="preserve">În acel moment </w:t>
      </w:r>
      <w:r>
        <w:rPr>
          <w:sz w:val="28"/>
          <w:szCs w:val="28"/>
          <w:lang w:val="ro-RO" w:eastAsia="zh-CN" w:bidi="hi-IN"/>
        </w:rPr>
        <w:t>pentru mine au început să apară primele întrebări și totodată primele răspunsuri timide care au continuat tot mai amplificate pe parcursul inițierii mele ca și ucenic francmason, emoții care vor continua cu siguranță și pe parcursul drumului meu în francmasonerie. În încheierea introducerii aș dori să vă aduc aminte doua întrebări și doua răspunsuri din ritualul ucenicului respectiv instrucția gradului, instrucție care se desfășoară sub forma unui dialog între Primul și Al Doilea Supraveghetor sau între oricare alți doi frați și așa ajungem la întrebarea care face baza planșei de astăzi.</w:t>
      </w:r>
    </w:p>
    <w:p>
      <w:pPr>
        <w:pStyle w:val="Normal"/>
        <w:bidi w:val="0"/>
        <w:spacing w:before="57" w:after="57"/>
        <w:jc w:val="both"/>
        <w:rPr>
          <w:sz w:val="28"/>
          <w:szCs w:val="28"/>
          <w:lang w:val="ro-RO" w:eastAsia="zh-CN" w:bidi="hi-IN"/>
        </w:rPr>
      </w:pPr>
      <w:r>
        <w:rPr>
          <w:sz w:val="28"/>
          <w:szCs w:val="28"/>
          <w:lang w:val="ro-RO" w:eastAsia="zh-CN" w:bidi="hi-IN"/>
        </w:rPr>
      </w:r>
    </w:p>
    <w:p>
      <w:pPr>
        <w:pStyle w:val="Normal"/>
        <w:bidi w:val="0"/>
        <w:spacing w:before="57" w:after="57"/>
        <w:jc w:val="both"/>
        <w:rPr>
          <w:sz w:val="28"/>
          <w:szCs w:val="28"/>
          <w:lang w:val="ro-RO" w:eastAsia="zh-CN" w:bidi="hi-IN"/>
        </w:rPr>
      </w:pPr>
      <w:r>
        <w:rPr>
          <w:sz w:val="28"/>
          <w:szCs w:val="28"/>
          <w:lang w:val="ro-RO" w:eastAsia="zh-CN" w:bidi="hi-IN"/>
        </w:rPr>
      </w:r>
    </w:p>
    <w:p>
      <w:pPr>
        <w:pStyle w:val="Normal"/>
        <w:bidi w:val="0"/>
        <w:spacing w:before="57" w:after="57"/>
        <w:jc w:val="both"/>
        <w:rPr>
          <w:lang w:val="ro-RO" w:eastAsia="zh-CN" w:bidi="hi-IN"/>
        </w:rPr>
      </w:pPr>
      <w:r>
        <w:rPr>
          <w:sz w:val="28"/>
          <w:szCs w:val="28"/>
          <w:lang w:val="ro-RO" w:eastAsia="zh-CN" w:bidi="hi-IN"/>
        </w:rPr>
        <w:tab/>
      </w:r>
      <w:r>
        <w:rPr>
          <w:b/>
          <w:bCs/>
          <w:sz w:val="28"/>
          <w:szCs w:val="28"/>
          <w:lang w:val="ro-RO" w:eastAsia="zh-CN" w:bidi="hi-IN"/>
        </w:rPr>
        <w:t>Întrebare</w:t>
      </w:r>
      <w:r>
        <w:rPr>
          <w:sz w:val="28"/>
          <w:szCs w:val="28"/>
          <w:lang w:val="ro-RO" w:eastAsia="zh-CN" w:bidi="hi-IN"/>
        </w:rPr>
        <w:t>: cum ai fost primit în francmasonerie?</w:t>
      </w:r>
    </w:p>
    <w:p>
      <w:pPr>
        <w:pStyle w:val="Normal"/>
        <w:bidi w:val="0"/>
        <w:spacing w:before="57" w:after="57"/>
        <w:jc w:val="both"/>
        <w:rPr>
          <w:lang w:val="ro-RO" w:eastAsia="zh-CN" w:bidi="hi-IN"/>
        </w:rPr>
      </w:pPr>
      <w:r>
        <w:rPr>
          <w:sz w:val="28"/>
          <w:szCs w:val="28"/>
          <w:lang w:val="ro-RO" w:eastAsia="zh-CN" w:bidi="hi-IN"/>
        </w:rPr>
        <w:tab/>
      </w:r>
      <w:r>
        <w:rPr>
          <w:b/>
          <w:bCs/>
          <w:sz w:val="28"/>
          <w:szCs w:val="28"/>
          <w:lang w:val="ro-RO" w:eastAsia="zh-CN" w:bidi="hi-IN"/>
        </w:rPr>
        <w:t>Răspuns</w:t>
      </w:r>
      <w:r>
        <w:rPr>
          <w:sz w:val="28"/>
          <w:szCs w:val="28"/>
          <w:lang w:val="ro-RO" w:eastAsia="zh-CN" w:bidi="hi-IN"/>
        </w:rPr>
        <w:t xml:space="preserve">: nici dezbrăcat, nici îmbrăcat, deposedat de toate metalele, cu o </w:t>
      </w:r>
      <w:r>
        <w:rPr>
          <w:b/>
          <w:bCs/>
          <w:i/>
          <w:iCs/>
          <w:sz w:val="28"/>
          <w:szCs w:val="28"/>
          <w:lang w:val="ro-RO" w:eastAsia="zh-CN" w:bidi="hi-IN"/>
        </w:rPr>
        <w:t>frânghie în jurul gâtului</w:t>
      </w:r>
      <w:r>
        <w:rPr>
          <w:i/>
          <w:iCs/>
          <w:sz w:val="28"/>
          <w:szCs w:val="28"/>
          <w:lang w:val="ro-RO" w:eastAsia="zh-CN" w:bidi="hi-IN"/>
        </w:rPr>
        <w:t xml:space="preserve"> </w:t>
      </w:r>
      <w:r>
        <w:rPr>
          <w:sz w:val="28"/>
          <w:szCs w:val="28"/>
          <w:lang w:val="ro-RO" w:eastAsia="zh-CN" w:bidi="hi-IN"/>
        </w:rPr>
        <w:t>și o banderolă neagra care îmi acopereau ochii.</w:t>
      </w:r>
    </w:p>
    <w:p>
      <w:pPr>
        <w:pStyle w:val="Normal"/>
        <w:bidi w:val="0"/>
        <w:spacing w:before="57" w:after="57"/>
        <w:jc w:val="both"/>
        <w:rPr>
          <w:lang w:val="ro-RO" w:eastAsia="zh-CN" w:bidi="hi-IN"/>
        </w:rPr>
      </w:pPr>
      <w:r>
        <w:rPr>
          <w:sz w:val="28"/>
          <w:szCs w:val="28"/>
          <w:lang w:val="ro-RO" w:eastAsia="zh-CN" w:bidi="hi-IN"/>
        </w:rPr>
        <w:tab/>
        <w:t>Urmează a doua întrebare și răspunsul ei</w:t>
      </w:r>
    </w:p>
    <w:p>
      <w:pPr>
        <w:pStyle w:val="Normal"/>
        <w:bidi w:val="0"/>
        <w:spacing w:before="57" w:after="57"/>
        <w:jc w:val="both"/>
        <w:rPr>
          <w:lang w:val="ro-RO" w:eastAsia="zh-CN" w:bidi="hi-IN"/>
        </w:rPr>
      </w:pPr>
      <w:r>
        <w:rPr>
          <w:sz w:val="28"/>
          <w:szCs w:val="28"/>
          <w:lang w:val="ro-RO" w:eastAsia="zh-CN" w:bidi="hi-IN"/>
        </w:rPr>
        <w:tab/>
      </w:r>
      <w:r>
        <w:rPr>
          <w:b/>
          <w:bCs/>
          <w:sz w:val="28"/>
          <w:szCs w:val="28"/>
          <w:lang w:val="ro-RO" w:eastAsia="zh-CN" w:bidi="hi-IN"/>
        </w:rPr>
        <w:t>Întrebare</w:t>
      </w:r>
      <w:r>
        <w:rPr>
          <w:sz w:val="28"/>
          <w:szCs w:val="28"/>
          <w:lang w:val="ro-RO" w:eastAsia="zh-CN" w:bidi="hi-IN"/>
        </w:rPr>
        <w:t>: de ce ai fost primit în acest mod?</w:t>
      </w:r>
    </w:p>
    <w:p>
      <w:pPr>
        <w:pStyle w:val="Normal"/>
        <w:bidi w:val="0"/>
        <w:spacing w:before="57" w:after="57"/>
        <w:jc w:val="both"/>
        <w:rPr>
          <w:lang w:val="ro-RO" w:eastAsia="zh-CN" w:bidi="hi-IN"/>
        </w:rPr>
      </w:pPr>
      <w:r>
        <w:rPr>
          <w:sz w:val="28"/>
          <w:szCs w:val="28"/>
          <w:lang w:val="ro-RO" w:eastAsia="zh-CN" w:bidi="hi-IN"/>
        </w:rPr>
        <w:tab/>
      </w:r>
      <w:r>
        <w:rPr>
          <w:b/>
          <w:bCs/>
          <w:sz w:val="28"/>
          <w:szCs w:val="28"/>
          <w:lang w:val="ro-RO" w:eastAsia="zh-CN" w:bidi="hi-IN"/>
        </w:rPr>
        <w:t>Răspuns</w:t>
      </w:r>
      <w:r>
        <w:rPr>
          <w:sz w:val="28"/>
          <w:szCs w:val="28"/>
          <w:lang w:val="ro-RO" w:eastAsia="zh-CN" w:bidi="hi-IN"/>
        </w:rPr>
        <w:t>: deoarece virtutea nu are nevoie de haine sau metale strălucitoare, pieptul dezvelit semnifică sinceritatea, genunchiul drept dezgolit marchează umilința de care omul trebuie sa dea dovadă atunci când caută dreptatea iar talpa goala este un semn de respect față de locul în care am pătruns în căutarea adevărului. Bandoul negru de pe ochi simbolizează ignoranța în care se află profanul.</w:t>
      </w:r>
    </w:p>
    <w:p>
      <w:pPr>
        <w:pStyle w:val="Normal"/>
        <w:bidi w:val="0"/>
        <w:spacing w:before="57" w:after="57"/>
        <w:jc w:val="both"/>
        <w:rPr>
          <w:lang w:val="ro-RO" w:eastAsia="zh-CN" w:bidi="hi-IN"/>
        </w:rPr>
      </w:pPr>
      <w:r>
        <w:rPr>
          <w:sz w:val="28"/>
          <w:szCs w:val="28"/>
          <w:lang w:val="ro-RO" w:eastAsia="zh-CN" w:bidi="hi-IN"/>
        </w:rPr>
        <w:tab/>
        <w:t xml:space="preserve">Aici observam lipsa răspunsului vis-a-vis de însemnătatea funiei la gâtul candidatului. Încerc prin plansa de astăzi sa aduc mai multa lumina în semnificația funiei în jurul gatului din perspectiva mea. Așadar, titlui planșei mele de astăzi </w:t>
      </w:r>
      <w:r>
        <w:rPr>
          <w:b/>
          <w:bCs/>
          <w:i/>
          <w:iCs/>
          <w:sz w:val="28"/>
          <w:szCs w:val="28"/>
          <w:lang w:val="ro-RO" w:eastAsia="zh-CN" w:bidi="hi-IN"/>
        </w:rPr>
        <w:t>Funia în ceremonia de inițiere.</w:t>
      </w:r>
    </w:p>
    <w:p>
      <w:pPr>
        <w:pStyle w:val="Normal"/>
        <w:jc w:val="both"/>
        <w:rPr/>
      </w:pPr>
      <w:r>
        <w:rPr>
          <w:sz w:val="28"/>
          <w:szCs w:val="28"/>
        </w:rPr>
        <w:tab/>
      </w:r>
      <w:r>
        <w:rPr>
          <w:sz w:val="28"/>
          <w:szCs w:val="28"/>
        </w:rPr>
        <w:t xml:space="preserve">Pe parcursul ceremoniei de inițiere se afla un simbol profund și plin de semnificație, respectiv </w:t>
      </w:r>
      <w:r>
        <w:rPr>
          <w:b/>
          <w:bCs/>
          <w:sz w:val="28"/>
          <w:szCs w:val="28"/>
        </w:rPr>
        <w:t>funia legata la gâtul candidatului</w:t>
      </w:r>
      <w:r>
        <w:rPr>
          <w:sz w:val="28"/>
          <w:szCs w:val="28"/>
        </w:rPr>
        <w:t xml:space="preserve">, această funie fiind numită </w:t>
      </w:r>
      <w:r>
        <w:rPr>
          <w:b/>
          <w:bCs/>
          <w:i/>
          <w:iCs/>
          <w:sz w:val="28"/>
          <w:szCs w:val="28"/>
        </w:rPr>
        <w:t>funia de inițiere</w:t>
      </w:r>
      <w:r>
        <w:rPr>
          <w:sz w:val="28"/>
          <w:szCs w:val="28"/>
        </w:rPr>
        <w:t xml:space="preserve">. Ea </w:t>
      </w:r>
      <w:r>
        <w:rPr>
          <w:color w:val="000000"/>
          <w:sz w:val="28"/>
          <w:szCs w:val="28"/>
        </w:rPr>
        <w:t>nu este doar un obiect ritualistic sau un accesoriu al ritualului</w:t>
      </w:r>
      <w:r>
        <w:rPr>
          <w:sz w:val="28"/>
          <w:szCs w:val="28"/>
        </w:rPr>
        <w:t xml:space="preserve">, ea simbolizând smerenia, curajul și angajamentul candidatului care se înclină în fața procesului de inițiere și care accepta autoritatea lojei și totodată dovada </w:t>
      </w:r>
      <w:r>
        <w:rPr>
          <w:color w:val="000000"/>
          <w:sz w:val="28"/>
          <w:szCs w:val="28"/>
        </w:rPr>
        <w:t>că acel candidat</w:t>
      </w:r>
      <w:r>
        <w:rPr>
          <w:sz w:val="28"/>
          <w:szCs w:val="28"/>
        </w:rPr>
        <w:t xml:space="preserve"> este de acord cu drumul transformării. Deasemenea </w:t>
      </w:r>
      <w:r>
        <w:rPr>
          <w:b/>
          <w:bCs/>
          <w:sz w:val="28"/>
          <w:szCs w:val="28"/>
        </w:rPr>
        <w:t xml:space="preserve">funia legata la gâtul candidatului </w:t>
      </w:r>
      <w:r>
        <w:rPr>
          <w:sz w:val="28"/>
          <w:szCs w:val="28"/>
        </w:rPr>
        <w:t xml:space="preserve">cu ajutorul căreia simbolic acesta este condus în timpul procesului de inițiere </w:t>
      </w:r>
      <w:r>
        <w:rPr>
          <w:color w:val="000000"/>
          <w:sz w:val="28"/>
          <w:szCs w:val="28"/>
          <w:shd w:fill="auto" w:val="clear"/>
        </w:rPr>
        <w:t>ne arată cum candidatul este ghidat printre pericole</w:t>
      </w:r>
      <w:r>
        <w:rPr>
          <w:sz w:val="28"/>
          <w:szCs w:val="28"/>
        </w:rPr>
        <w:t xml:space="preserve"> și prin întuneric inclusiv prin întunericul ignoranței. Totodată </w:t>
      </w:r>
      <w:r>
        <w:rPr>
          <w:b/>
          <w:bCs/>
          <w:sz w:val="28"/>
          <w:szCs w:val="28"/>
        </w:rPr>
        <w:t>funia legata la gâtul candidatului</w:t>
      </w:r>
      <w:r>
        <w:rPr>
          <w:sz w:val="28"/>
          <w:szCs w:val="28"/>
        </w:rPr>
        <w:t xml:space="preserve"> mai poate avea și însemnătatea de „legat fata de propriile acțiuni și angajamente profane”, astfel, funia din jurul gâtului este scoasă de la gâtul candidatului de către Fratele Expert și Maestrul de Ceremonii abia după ce candidatul, prin jurământ, se angajează, pe onoarea lui, să păstreze tăcerea absolută asupra tuturor probelor la care va fi supus și </w:t>
      </w:r>
      <w:r>
        <w:rPr>
          <w:color w:val="000000"/>
          <w:sz w:val="28"/>
          <w:szCs w:val="28"/>
        </w:rPr>
        <w:t>persistă</w:t>
      </w:r>
      <w:r>
        <w:rPr>
          <w:color w:val="FF4000"/>
          <w:sz w:val="28"/>
          <w:szCs w:val="28"/>
        </w:rPr>
        <w:t xml:space="preserve"> </w:t>
      </w:r>
      <w:r>
        <w:rPr>
          <w:sz w:val="28"/>
          <w:szCs w:val="28"/>
        </w:rPr>
        <w:t xml:space="preserve">în dorința de a deveni francmason, </w:t>
      </w:r>
      <w:r>
        <w:rPr>
          <w:color w:val="000000"/>
          <w:sz w:val="28"/>
          <w:szCs w:val="28"/>
        </w:rPr>
        <w:t xml:space="preserve">pornind apoi </w:t>
      </w:r>
      <w:r>
        <w:rPr>
          <w:sz w:val="28"/>
          <w:szCs w:val="28"/>
        </w:rPr>
        <w:t xml:space="preserve">în prima călătorie inițiatică în cursul căreia candidatul este supus probei aerului, </w:t>
      </w:r>
      <w:r>
        <w:rPr>
          <w:color w:val="000000"/>
          <w:sz w:val="28"/>
          <w:szCs w:val="28"/>
        </w:rPr>
        <w:t>probă urmată de cea de-a doua Călătorie Iniţiatică, în cursul căreia va fi supus „Probei Apei”  respecțiv în cea de-a treia Călătorie Iniţiatică, în cursul căreia va trece prin „Proba Focului” .</w:t>
      </w:r>
    </w:p>
    <w:p>
      <w:pPr>
        <w:pStyle w:val="Normal"/>
        <w:jc w:val="both"/>
        <w:rPr/>
      </w:pPr>
      <w:r>
        <w:rPr>
          <w:sz w:val="28"/>
          <w:szCs w:val="28"/>
          <w:lang w:val="ro-RO" w:eastAsia="zh-CN" w:bidi="hi-IN"/>
        </w:rPr>
        <w:tab/>
        <w:t xml:space="preserve"> În unele loji funia este purtată simplu, în jurul gatului, iar alteori este înfășurată în jurul întregului corp ca și un nod </w:t>
      </w:r>
      <w:r>
        <w:rPr>
          <w:color w:val="000000"/>
          <w:sz w:val="28"/>
          <w:szCs w:val="28"/>
          <w:lang w:val="ro-RO" w:eastAsia="zh-CN" w:bidi="hi-IN"/>
        </w:rPr>
        <w:t>care îl leagă pe candidat de lumea profana</w:t>
      </w:r>
      <w:r>
        <w:rPr>
          <w:color w:val="FF0000"/>
          <w:sz w:val="28"/>
          <w:szCs w:val="28"/>
          <w:lang w:val="ro-RO" w:eastAsia="zh-CN" w:bidi="hi-IN"/>
        </w:rPr>
        <w:t xml:space="preserve"> </w:t>
      </w:r>
      <w:r>
        <w:rPr>
          <w:sz w:val="28"/>
          <w:szCs w:val="28"/>
          <w:lang w:val="ro-RO" w:eastAsia="zh-CN" w:bidi="hi-IN"/>
        </w:rPr>
        <w:t xml:space="preserve">ori în alte cazuri funia mai este legată într-un nod special asemănător cu nodul lui Solomon, un simbol al ințelepciunii și echilibrului care reamintește candidatului că drumul sau este acela de cunoaștere și armonie. </w:t>
      </w:r>
    </w:p>
    <w:p>
      <w:pPr>
        <w:pStyle w:val="Normal"/>
        <w:bidi w:val="0"/>
        <w:spacing w:before="57" w:after="57"/>
        <w:jc w:val="both"/>
        <w:rPr>
          <w:lang w:val="ro-RO" w:eastAsia="zh-CN" w:bidi="hi-IN"/>
        </w:rPr>
      </w:pPr>
      <w:r>
        <w:rPr>
          <w:sz w:val="28"/>
          <w:szCs w:val="28"/>
          <w:lang w:val="ro-RO" w:eastAsia="zh-CN" w:bidi="hi-IN"/>
        </w:rPr>
        <w:tab/>
        <w:t xml:space="preserve">Putem conchide așadar că </w:t>
      </w:r>
      <w:r>
        <w:rPr>
          <w:color w:val="000000"/>
          <w:sz w:val="28"/>
          <w:szCs w:val="28"/>
          <w:lang w:val="ro-RO" w:eastAsia="zh-CN" w:bidi="hi-IN"/>
        </w:rPr>
        <w:t>în ceremonialul de inițiere masonic, pâna în momentul începerii călătoriilor,</w:t>
      </w:r>
      <w:r>
        <w:rPr>
          <w:color w:val="FF0000"/>
          <w:sz w:val="28"/>
          <w:szCs w:val="28"/>
          <w:lang w:val="ro-RO" w:eastAsia="zh-CN" w:bidi="hi-IN"/>
        </w:rPr>
        <w:t xml:space="preserve"> </w:t>
      </w:r>
      <w:r>
        <w:rPr>
          <w:sz w:val="28"/>
          <w:szCs w:val="28"/>
          <w:lang w:val="ro-RO" w:eastAsia="zh-CN" w:bidi="hi-IN"/>
        </w:rPr>
        <w:t xml:space="preserve">candidatul întâlnește </w:t>
      </w:r>
      <w:r>
        <w:rPr>
          <w:b/>
          <w:bCs/>
          <w:sz w:val="28"/>
          <w:szCs w:val="28"/>
          <w:lang w:val="ro-RO" w:eastAsia="zh-CN" w:bidi="hi-IN"/>
        </w:rPr>
        <w:t>funia legată la gat</w:t>
      </w:r>
      <w:r>
        <w:rPr>
          <w:sz w:val="28"/>
          <w:szCs w:val="28"/>
          <w:lang w:val="ro-RO" w:eastAsia="zh-CN" w:bidi="hi-IN"/>
        </w:rPr>
        <w:t xml:space="preserve">, aceasta reliefând simbolismul ascultării disciplinate, mod în care candidatul este ghidat în călătoriile ritualului spre aflarea luminii. </w:t>
        <w:tab/>
      </w:r>
    </w:p>
    <w:p>
      <w:pPr>
        <w:pStyle w:val="Normal"/>
        <w:bidi w:val="0"/>
        <w:spacing w:before="57" w:after="57"/>
        <w:jc w:val="both"/>
        <w:rPr>
          <w:lang w:val="ro-RO" w:eastAsia="zh-CN" w:bidi="hi-IN"/>
        </w:rPr>
      </w:pPr>
      <w:r>
        <w:rPr>
          <w:sz w:val="28"/>
          <w:szCs w:val="28"/>
          <w:lang w:val="ro-RO" w:eastAsia="zh-CN" w:bidi="hi-IN"/>
        </w:rPr>
        <w:tab/>
        <w:t>Tot în încheiere aș adăuga și faptul că pe parcursul planșei am încercat sa separ semnificația funiei de inițiere de aceea a funiei cu douăsprezece noduri, funie despre care aș fi bucuros ca în viitor să pot aprofunda și studia rolul și simbolistica acesteia și de ce nu, să pot susține o viitoare planșă despre funia cu douăsprezece noduri.</w:t>
      </w:r>
    </w:p>
    <w:p>
      <w:pPr>
        <w:pStyle w:val="Normal"/>
        <w:bidi w:val="0"/>
        <w:spacing w:before="57" w:after="57"/>
        <w:jc w:val="both"/>
        <w:rPr>
          <w:sz w:val="28"/>
          <w:szCs w:val="28"/>
          <w:lang w:val="ro-RO" w:eastAsia="zh-CN" w:bidi="hi-IN"/>
        </w:rPr>
      </w:pPr>
      <w:r>
        <w:rPr>
          <w:sz w:val="28"/>
          <w:szCs w:val="28"/>
          <w:lang w:val="ro-RO" w:eastAsia="zh-CN" w:bidi="hi-IN"/>
        </w:rPr>
      </w:r>
    </w:p>
    <w:p>
      <w:pPr>
        <w:pStyle w:val="Normal"/>
        <w:bidi w:val="0"/>
        <w:spacing w:before="57" w:after="57"/>
        <w:jc w:val="both"/>
        <w:rPr>
          <w:lang w:val="ro-RO" w:eastAsia="zh-CN" w:bidi="hi-IN"/>
        </w:rPr>
      </w:pPr>
      <w:r>
        <w:rPr>
          <w:sz w:val="28"/>
          <w:szCs w:val="28"/>
          <w:lang w:val="ro-RO" w:eastAsia="zh-CN" w:bidi="hi-IN"/>
        </w:rPr>
        <w:t>Am zis, Venerabile Maestru.</w:t>
      </w:r>
    </w:p>
    <w:sectPr>
      <w:type w:val="nextPage"/>
      <w:pgSz w:w="11906" w:h="16838"/>
      <w:pgMar w:left="1134" w:right="1134" w:gutter="0" w:header="0" w:top="576" w:footer="0" w:bottom="758"/>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Liberation Sans">
    <w:altName w:val="Arial"/>
    <w:charset w:val="00" w:characterSet="windows-1252"/>
    <w:family w:val="swiss"/>
    <w:pitch w:val="variable"/>
  </w:font>
  <w:font w:name="Arial-BoldItalicMT">
    <w:charset w:val="00" w:characterSet="windows-1252"/>
    <w:family w:val="roman"/>
    <w:pitch w:val="variable"/>
  </w:font>
  <w:font w:name="SymbolMT">
    <w:charset w:val="00" w:characterSet="windows-1252"/>
    <w:family w:val="roman"/>
    <w:pitch w:val="variable"/>
  </w:font>
</w:fonts>
</file>

<file path=word/settings.xml><?xml version="1.0" encoding="utf-8"?>
<w:settings xmlns:w="http://schemas.openxmlformats.org/wordprocessingml/2006/main">
  <w:zoom w:percent="100"/>
  <w:defaultTabStop w:val="709"/>
  <w:autoHyphenation w:val="true"/>
  <w:hyphenationZone w:val="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ro-RO"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start"/>
    </w:pPr>
    <w:rPr>
      <w:rFonts w:ascii="Liberation Serif" w:hAnsi="Liberation Serif" w:eastAsia="NSimSun" w:cs="Lucida Sans"/>
      <w:color w:val="auto"/>
      <w:kern w:val="2"/>
      <w:sz w:val="24"/>
      <w:szCs w:val="24"/>
      <w:lang w:val="ro-RO" w:eastAsia="zh-CN" w:bidi="hi-IN"/>
    </w:rPr>
  </w:style>
  <w:style w:type="paragraph" w:styleId="Titlu">
    <w:name w:val="Titlu"/>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Titluuser">
    <w:name w:val="Titlu (user)"/>
    <w:basedOn w:val="Normal"/>
    <w:next w:val="BodyText"/>
    <w:qFormat/>
    <w:pPr>
      <w:keepNext w:val="true"/>
      <w:spacing w:before="240" w:after="120"/>
    </w:pPr>
    <w:rPr>
      <w:rFonts w:ascii="Liberation Sans" w:hAnsi="Liberation Sans" w:eastAsia="Microsoft YaHei" w:cs="Lucida Sans"/>
      <w:sz w:val="28"/>
      <w:szCs w:val="28"/>
    </w:rPr>
  </w:style>
  <w:style w:type="paragraph" w:styleId="Default">
    <w:name w:val="Default"/>
    <w:qFormat/>
    <w:pPr>
      <w:widowControl/>
      <w:suppressAutoHyphens w:val="true"/>
      <w:bidi w:val="0"/>
      <w:spacing w:before="0" w:after="0"/>
      <w:jc w:val="start"/>
    </w:pPr>
    <w:rPr>
      <w:rFonts w:ascii="Arial" w:hAnsi="Arial" w:eastAsia="NSimSun" w:cs="Lucida Sans"/>
      <w:color w:val="000000"/>
      <w:kern w:val="2"/>
      <w:sz w:val="24"/>
      <w:szCs w:val="24"/>
      <w:lang w:val="ro-RO" w:eastAsia="zh-CN" w:bidi="hi-IN"/>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122</TotalTime>
  <Application>LibreOffice/25.2.1.2$Windows_X86_64 LibreOffice_project/d3abf4aee5fd705e4a92bba33a32f40bc4e56f49</Application>
  <AppVersion>15.0000</AppVersion>
  <Pages>2</Pages>
  <Words>773</Words>
  <Characters>4221</Characters>
  <CharactersWithSpaces>4994</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2012-09-18T12:14:00Z</dcterms:created>
  <dc:creator>Costin Cunesteanu</dc:creator>
  <dc:description/>
  <cp:keywords>de în la şi se</cp:keywords>
  <dc:language>ro-RO</dc:language>
  <cp:lastModifiedBy/>
  <dcterms:modified xsi:type="dcterms:W3CDTF">2025-03-16T20:31:04Z</dcterms:modified>
  <cp:revision>21</cp:revision>
  <dc:subject/>
  <dc:title>RITUALUL GRADULUI I</dc:title>
</cp:coreProperties>
</file>

<file path=docProps/custom.xml><?xml version="1.0" encoding="utf-8"?>
<Properties xmlns="http://schemas.openxmlformats.org/officeDocument/2006/custom-properties" xmlns:vt="http://schemas.openxmlformats.org/officeDocument/2006/docPropsVTypes"/>
</file>